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CF" w:rsidRDefault="00C117F3" w:rsidP="00E24FCF">
      <w:pPr>
        <w:rPr>
          <w:rFonts w:ascii="Broadway" w:hAnsi="Broadway" w:cs="Arial"/>
          <w:color w:val="1F497D"/>
        </w:rPr>
      </w:pPr>
      <w:r w:rsidRPr="004E673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08A69F" wp14:editId="30ECFB01">
            <wp:simplePos x="0" y="0"/>
            <wp:positionH relativeFrom="margin">
              <wp:posOffset>1695450</wp:posOffset>
            </wp:positionH>
            <wp:positionV relativeFrom="paragraph">
              <wp:posOffset>635</wp:posOffset>
            </wp:positionV>
            <wp:extent cx="274320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450" y="21418"/>
                <wp:lineTo x="21450" y="0"/>
                <wp:lineTo x="0" y="0"/>
              </wp:wrapPolygon>
            </wp:wrapThrough>
            <wp:docPr id="26" name="Picture 26" descr="G:\Advertising\Logos\Trinity_OLS_on_white_backgroun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vertising\Logos\Trinity_OLS_on_white_backgroun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7" b="20834"/>
                    <a:stretch/>
                  </pic:blipFill>
                  <pic:spPr bwMode="auto">
                    <a:xfrm>
                      <a:off x="0" y="0"/>
                      <a:ext cx="2743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7F3" w:rsidRDefault="00C117F3" w:rsidP="00CC050E">
      <w:pPr>
        <w:jc w:val="center"/>
        <w:rPr>
          <w:rFonts w:ascii="Arial" w:hAnsi="Arial" w:cs="Arial"/>
          <w:b/>
          <w:i/>
          <w:color w:val="1F497D"/>
        </w:rPr>
      </w:pPr>
    </w:p>
    <w:p w:rsidR="00C117F3" w:rsidRDefault="00C117F3" w:rsidP="00CC050E">
      <w:pPr>
        <w:jc w:val="center"/>
        <w:rPr>
          <w:rFonts w:ascii="Arial" w:hAnsi="Arial" w:cs="Arial"/>
          <w:b/>
          <w:i/>
          <w:color w:val="1F497D"/>
        </w:rPr>
      </w:pPr>
    </w:p>
    <w:p w:rsidR="00C117F3" w:rsidRDefault="00C117F3" w:rsidP="00CC050E">
      <w:pPr>
        <w:jc w:val="center"/>
        <w:rPr>
          <w:rFonts w:ascii="Arial" w:hAnsi="Arial" w:cs="Arial"/>
          <w:b/>
          <w:i/>
          <w:color w:val="1F497D"/>
        </w:rPr>
      </w:pPr>
    </w:p>
    <w:p w:rsidR="00C117F3" w:rsidRDefault="00C117F3" w:rsidP="00CC050E">
      <w:pPr>
        <w:jc w:val="center"/>
        <w:rPr>
          <w:rFonts w:ascii="Arial" w:hAnsi="Arial" w:cs="Arial"/>
          <w:b/>
          <w:i/>
          <w:color w:val="1F497D"/>
        </w:rPr>
      </w:pPr>
    </w:p>
    <w:p w:rsidR="00C117F3" w:rsidRDefault="00C117F3" w:rsidP="00CC050E">
      <w:pPr>
        <w:jc w:val="center"/>
        <w:rPr>
          <w:rFonts w:ascii="Arial" w:hAnsi="Arial" w:cs="Arial"/>
          <w:b/>
          <w:i/>
          <w:color w:val="1F497D"/>
        </w:rPr>
      </w:pPr>
    </w:p>
    <w:p w:rsidR="00C117F3" w:rsidRDefault="00C117F3" w:rsidP="00CC050E">
      <w:pPr>
        <w:jc w:val="center"/>
        <w:rPr>
          <w:b/>
          <w:i/>
        </w:rPr>
      </w:pPr>
    </w:p>
    <w:p w:rsidR="00CC050E" w:rsidRPr="00C117F3" w:rsidRDefault="00CC050E" w:rsidP="00CC05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17F3">
        <w:rPr>
          <w:b/>
          <w:sz w:val="28"/>
          <w:szCs w:val="28"/>
        </w:rPr>
        <w:t>Accountability Mentor</w:t>
      </w:r>
    </w:p>
    <w:p w:rsidR="00C117F3" w:rsidRPr="00C117F3" w:rsidRDefault="00C117F3" w:rsidP="00CC050E">
      <w:pPr>
        <w:jc w:val="center"/>
        <w:rPr>
          <w:b/>
          <w:i/>
        </w:rPr>
      </w:pPr>
      <w:r w:rsidRPr="00C117F3">
        <w:rPr>
          <w:b/>
          <w:sz w:val="28"/>
          <w:szCs w:val="28"/>
        </w:rPr>
        <w:t>General Guidelines</w:t>
      </w:r>
    </w:p>
    <w:p w:rsidR="00CC050E" w:rsidRPr="00C117F3" w:rsidRDefault="00CC050E" w:rsidP="00CC050E"/>
    <w:p w:rsidR="0015291C" w:rsidRPr="00C117F3" w:rsidRDefault="00C117F3" w:rsidP="00EE12DE">
      <w:r>
        <w:t>Thank</w:t>
      </w:r>
      <w:r w:rsidR="00E24FCF" w:rsidRPr="00C117F3">
        <w:t xml:space="preserve"> </w:t>
      </w:r>
      <w:r w:rsidR="00CC050E" w:rsidRPr="00C117F3">
        <w:t xml:space="preserve">you for agreeing to serve as an accountability mentor for </w:t>
      </w:r>
      <w:r>
        <w:t>a Trinity</w:t>
      </w:r>
      <w:r w:rsidR="00CC050E" w:rsidRPr="00C117F3">
        <w:t xml:space="preserve"> student who is exp</w:t>
      </w:r>
      <w:r>
        <w:t xml:space="preserve">eriencing academic difficulty.  </w:t>
      </w:r>
      <w:r w:rsidR="00E24FCF" w:rsidRPr="00C117F3">
        <w:t xml:space="preserve">At this time, Trinity </w:t>
      </w:r>
      <w:r>
        <w:t>does not</w:t>
      </w:r>
      <w:r w:rsidR="00E24FCF" w:rsidRPr="00C117F3">
        <w:t xml:space="preserve"> have </w:t>
      </w:r>
      <w:r w:rsidR="00D54EA3" w:rsidRPr="00C117F3">
        <w:t xml:space="preserve">an official </w:t>
      </w:r>
      <w:r w:rsidR="00E24FCF" w:rsidRPr="00C117F3">
        <w:t xml:space="preserve">mentoring program, but there are some general guidelines which might make your </w:t>
      </w:r>
      <w:r w:rsidR="002078A9" w:rsidRPr="00C117F3">
        <w:t>work</w:t>
      </w:r>
      <w:r w:rsidR="00E24FCF" w:rsidRPr="00C117F3">
        <w:t xml:space="preserve"> </w:t>
      </w:r>
      <w:r w:rsidR="00EC3C02" w:rsidRPr="00C117F3">
        <w:t xml:space="preserve">as a mentor </w:t>
      </w:r>
      <w:r w:rsidR="00E24FCF" w:rsidRPr="00C117F3">
        <w:t>more effective.</w:t>
      </w:r>
      <w:r w:rsidR="000D29F0" w:rsidRPr="00C117F3">
        <w:t xml:space="preserve">  </w:t>
      </w:r>
    </w:p>
    <w:p w:rsidR="0015291C" w:rsidRDefault="0015291C" w:rsidP="00EE12DE"/>
    <w:p w:rsidR="00C117F3" w:rsidRDefault="00C117F3" w:rsidP="00C117F3">
      <w:r w:rsidRPr="00C117F3">
        <w:t>A</w:t>
      </w:r>
      <w:r>
        <w:t xml:space="preserve"> primary goal of</w:t>
      </w:r>
      <w:r w:rsidRPr="00C117F3">
        <w:t xml:space="preserve"> accountability mentoring is to establish regular meeting times</w:t>
      </w:r>
      <w:r>
        <w:t xml:space="preserve"> with your student. This allows the student an opportunity to talk openly about their academic progress as well as establish habits of consistency and responsibility.</w:t>
      </w:r>
      <w:r w:rsidRPr="00C117F3">
        <w:t xml:space="preserve"> </w:t>
      </w:r>
    </w:p>
    <w:p w:rsidR="009414C1" w:rsidRDefault="009414C1" w:rsidP="00C117F3"/>
    <w:p w:rsidR="009414C1" w:rsidRPr="00C117F3" w:rsidRDefault="009414C1" w:rsidP="00C117F3">
      <w:r>
        <w:t>A secondary goal is to establish a relationship in which you can honestly dialogue with your student and help them move in a more positive direction. This often involves elements of correction and challenges to change current patterns, habits, and behaviors.</w:t>
      </w:r>
    </w:p>
    <w:p w:rsidR="00CC050E" w:rsidRPr="00C117F3" w:rsidRDefault="00CC050E" w:rsidP="00CC050E"/>
    <w:p w:rsidR="00D54EA3" w:rsidRPr="00C117F3" w:rsidRDefault="00C75426" w:rsidP="00CC050E">
      <w:pPr>
        <w:rPr>
          <w:b/>
        </w:rPr>
      </w:pPr>
      <w:r w:rsidRPr="00C117F3">
        <w:rPr>
          <w:b/>
        </w:rPr>
        <w:t xml:space="preserve">Some </w:t>
      </w:r>
      <w:r w:rsidR="009414C1">
        <w:rPr>
          <w:b/>
        </w:rPr>
        <w:t xml:space="preserve">Discussion </w:t>
      </w:r>
      <w:r w:rsidRPr="00C117F3">
        <w:rPr>
          <w:b/>
        </w:rPr>
        <w:t>Suggestions:</w:t>
      </w:r>
    </w:p>
    <w:p w:rsidR="00C117F3" w:rsidRDefault="00C75426" w:rsidP="00C117F3">
      <w:pPr>
        <w:pStyle w:val="ListParagraph"/>
        <w:numPr>
          <w:ilvl w:val="0"/>
          <w:numId w:val="1"/>
        </w:numPr>
      </w:pPr>
      <w:r w:rsidRPr="00C117F3">
        <w:t xml:space="preserve">Lay out your expectations of the relationship at the first </w:t>
      </w:r>
      <w:r w:rsidR="000D29F0" w:rsidRPr="00C117F3">
        <w:t xml:space="preserve">meeting </w:t>
      </w:r>
      <w:r w:rsidRPr="00C117F3">
        <w:t xml:space="preserve">and </w:t>
      </w:r>
      <w:r w:rsidR="00C117F3">
        <w:t>schedule set</w:t>
      </w:r>
      <w:r w:rsidR="00D54EA3" w:rsidRPr="00C117F3">
        <w:t xml:space="preserve"> meeting times</w:t>
      </w:r>
      <w:r w:rsidR="00C117F3">
        <w:t xml:space="preserve"> for the semester</w:t>
      </w:r>
      <w:r w:rsidR="00D54EA3" w:rsidRPr="00C117F3">
        <w:t xml:space="preserve">. </w:t>
      </w:r>
    </w:p>
    <w:p w:rsidR="00C75426" w:rsidRDefault="00C117F3" w:rsidP="00C117F3">
      <w:pPr>
        <w:pStyle w:val="ListParagraph"/>
        <w:numPr>
          <w:ilvl w:val="1"/>
          <w:numId w:val="1"/>
        </w:numPr>
      </w:pPr>
      <w:r>
        <w:t>Meeting e</w:t>
      </w:r>
      <w:r w:rsidR="00D54EA3" w:rsidRPr="00C117F3">
        <w:t>very other week is recommended.</w:t>
      </w:r>
    </w:p>
    <w:p w:rsidR="00C117F3" w:rsidRDefault="00C117F3" w:rsidP="00CC050E">
      <w:pPr>
        <w:pStyle w:val="ListParagraph"/>
        <w:numPr>
          <w:ilvl w:val="1"/>
          <w:numId w:val="1"/>
        </w:numPr>
      </w:pPr>
      <w:r>
        <w:t>Some students may prefer to meet weekly, but your availability is up to you.</w:t>
      </w:r>
    </w:p>
    <w:p w:rsidR="00C117F3" w:rsidRDefault="00C117F3" w:rsidP="00C117F3">
      <w:pPr>
        <w:pStyle w:val="ListParagraph"/>
        <w:numPr>
          <w:ilvl w:val="0"/>
          <w:numId w:val="1"/>
        </w:numPr>
      </w:pPr>
      <w:r>
        <w:t xml:space="preserve">Do not </w:t>
      </w:r>
      <w:r w:rsidR="00E24FCF" w:rsidRPr="00C117F3">
        <w:t>hesitate to challenge some of the informa</w:t>
      </w:r>
      <w:r w:rsidR="00C75426" w:rsidRPr="00C117F3">
        <w:t>tion the student supplies</w:t>
      </w:r>
      <w:r>
        <w:t xml:space="preserve"> or to request verification</w:t>
      </w:r>
      <w:r w:rsidR="00C75426" w:rsidRPr="00C117F3">
        <w:t xml:space="preserve">. </w:t>
      </w:r>
    </w:p>
    <w:p w:rsidR="00C117F3" w:rsidRDefault="00E24FCF" w:rsidP="009414C1">
      <w:pPr>
        <w:pStyle w:val="ListParagraph"/>
        <w:numPr>
          <w:ilvl w:val="1"/>
          <w:numId w:val="1"/>
        </w:numPr>
      </w:pPr>
      <w:r w:rsidRPr="00C117F3">
        <w:t xml:space="preserve">Your role is less </w:t>
      </w:r>
      <w:r w:rsidR="00C117F3">
        <w:t xml:space="preserve">of a </w:t>
      </w:r>
      <w:r w:rsidRPr="00C117F3">
        <w:t>c</w:t>
      </w:r>
      <w:r w:rsidR="00C117F3">
        <w:t xml:space="preserve">heerleader and </w:t>
      </w:r>
      <w:r w:rsidR="00C75426" w:rsidRPr="00C117F3">
        <w:t xml:space="preserve">more </w:t>
      </w:r>
      <w:r w:rsidR="00C117F3">
        <w:t xml:space="preserve">of an </w:t>
      </w:r>
      <w:r w:rsidR="00C75426" w:rsidRPr="00C117F3">
        <w:t>advisor or academic</w:t>
      </w:r>
      <w:r w:rsidRPr="00C117F3">
        <w:t xml:space="preserve"> coach.</w:t>
      </w:r>
      <w:r w:rsidR="00D54EA3" w:rsidRPr="00C117F3">
        <w:t xml:space="preserve">  </w:t>
      </w:r>
    </w:p>
    <w:p w:rsidR="00C117F3" w:rsidRDefault="00C75426" w:rsidP="00C117F3">
      <w:pPr>
        <w:pStyle w:val="ListParagraph"/>
        <w:numPr>
          <w:ilvl w:val="0"/>
          <w:numId w:val="1"/>
        </w:numPr>
      </w:pPr>
      <w:r w:rsidRPr="00C117F3">
        <w:t xml:space="preserve">Ask students to bring their planners </w:t>
      </w:r>
      <w:r w:rsidR="00C117F3">
        <w:t>to meetings.</w:t>
      </w:r>
    </w:p>
    <w:p w:rsidR="00541051" w:rsidRDefault="00C117F3" w:rsidP="00C75426">
      <w:pPr>
        <w:pStyle w:val="ListParagraph"/>
        <w:numPr>
          <w:ilvl w:val="1"/>
          <w:numId w:val="1"/>
        </w:numPr>
      </w:pPr>
      <w:r>
        <w:t>T</w:t>
      </w:r>
      <w:r w:rsidR="00C75426" w:rsidRPr="00C117F3">
        <w:t>his can lead to discussion</w:t>
      </w:r>
      <w:r w:rsidR="00541051">
        <w:t>s of strategies the student</w:t>
      </w:r>
      <w:r w:rsidR="00C75426" w:rsidRPr="00C117F3">
        <w:t xml:space="preserve"> use</w:t>
      </w:r>
      <w:r w:rsidR="00541051">
        <w:t>s</w:t>
      </w:r>
      <w:r w:rsidR="00C75426" w:rsidRPr="00C117F3">
        <w:t xml:space="preserve"> </w:t>
      </w:r>
      <w:r w:rsidR="00541051">
        <w:t>that</w:t>
      </w:r>
      <w:r w:rsidR="00C75426" w:rsidRPr="00C117F3">
        <w:t xml:space="preserve"> are most/least successful.  </w:t>
      </w:r>
    </w:p>
    <w:p w:rsidR="00541051" w:rsidRDefault="00C75426" w:rsidP="00541051">
      <w:pPr>
        <w:pStyle w:val="ListParagraph"/>
        <w:numPr>
          <w:ilvl w:val="0"/>
          <w:numId w:val="1"/>
        </w:numPr>
      </w:pPr>
      <w:r w:rsidRPr="00C117F3">
        <w:t xml:space="preserve">Keep a log of appointments and topics discussed.  </w:t>
      </w:r>
    </w:p>
    <w:p w:rsidR="003617A3" w:rsidRDefault="00C75426" w:rsidP="00CC050E">
      <w:pPr>
        <w:pStyle w:val="ListParagraph"/>
        <w:numPr>
          <w:ilvl w:val="1"/>
          <w:numId w:val="1"/>
        </w:numPr>
      </w:pPr>
      <w:r w:rsidRPr="00C117F3">
        <w:t xml:space="preserve">For example, if a student says </w:t>
      </w:r>
      <w:r w:rsidR="000D29F0" w:rsidRPr="00C117F3">
        <w:t>he/</w:t>
      </w:r>
      <w:r w:rsidRPr="00C117F3">
        <w:t>she will talk to a professor about an i</w:t>
      </w:r>
      <w:r w:rsidR="00D54EA3" w:rsidRPr="00C117F3">
        <w:t xml:space="preserve">ssue, make a note of it and </w:t>
      </w:r>
      <w:r w:rsidRPr="00C117F3">
        <w:t xml:space="preserve">refer back to it at the next meeting.  </w:t>
      </w:r>
    </w:p>
    <w:p w:rsidR="00A57766" w:rsidRDefault="00A57766" w:rsidP="00A57766">
      <w:pPr>
        <w:pStyle w:val="ListParagraph"/>
        <w:numPr>
          <w:ilvl w:val="0"/>
          <w:numId w:val="1"/>
        </w:numPr>
      </w:pPr>
      <w:r>
        <w:t>Help student develop a “game plan” for academic success this semester.</w:t>
      </w:r>
    </w:p>
    <w:p w:rsidR="00A57766" w:rsidRDefault="00A57766" w:rsidP="00A57766">
      <w:pPr>
        <w:pStyle w:val="ListParagraph"/>
        <w:numPr>
          <w:ilvl w:val="1"/>
          <w:numId w:val="1"/>
        </w:numPr>
      </w:pPr>
      <w:r>
        <w:t>What will be different this semester?</w:t>
      </w:r>
    </w:p>
    <w:p w:rsidR="00A57766" w:rsidRDefault="00A57766" w:rsidP="00A57766">
      <w:pPr>
        <w:pStyle w:val="ListParagraph"/>
        <w:numPr>
          <w:ilvl w:val="1"/>
          <w:numId w:val="1"/>
        </w:numPr>
      </w:pPr>
      <w:r>
        <w:t>How many hours are devoted to work or extracurricular activities?</w:t>
      </w:r>
    </w:p>
    <w:p w:rsidR="00A57766" w:rsidRDefault="00A57766" w:rsidP="00A57766">
      <w:pPr>
        <w:pStyle w:val="ListParagraph"/>
        <w:numPr>
          <w:ilvl w:val="2"/>
          <w:numId w:val="1"/>
        </w:numPr>
      </w:pPr>
      <w:r>
        <w:t>Provost’s guidelines are 2-3 hours of study for every one hour in class.</w:t>
      </w:r>
    </w:p>
    <w:p w:rsidR="009414C1" w:rsidRDefault="009414C1" w:rsidP="009414C1">
      <w:pPr>
        <w:pStyle w:val="ListParagraph"/>
        <w:numPr>
          <w:ilvl w:val="1"/>
          <w:numId w:val="1"/>
        </w:numPr>
      </w:pPr>
      <w:r>
        <w:t>What were the greatest time drains last semester?</w:t>
      </w:r>
    </w:p>
    <w:p w:rsidR="00A57766" w:rsidRDefault="00A57766" w:rsidP="00A57766">
      <w:pPr>
        <w:pStyle w:val="ListParagraph"/>
        <w:numPr>
          <w:ilvl w:val="0"/>
          <w:numId w:val="1"/>
        </w:numPr>
      </w:pPr>
      <w:r>
        <w:t>Ask about the student’s living situation and if that has any effect on their academic success.</w:t>
      </w:r>
    </w:p>
    <w:p w:rsidR="00A57766" w:rsidRDefault="00A57766" w:rsidP="00A57766">
      <w:pPr>
        <w:pStyle w:val="ListParagraph"/>
        <w:numPr>
          <w:ilvl w:val="1"/>
          <w:numId w:val="1"/>
        </w:numPr>
      </w:pPr>
      <w:r>
        <w:t>If the student lives on campus, you might ask about life in the residence hall, time for self, connection to the greater Trinity community, etc.</w:t>
      </w:r>
    </w:p>
    <w:p w:rsidR="00A57766" w:rsidRDefault="00A57766" w:rsidP="00A57766">
      <w:pPr>
        <w:pStyle w:val="ListParagraph"/>
        <w:numPr>
          <w:ilvl w:val="1"/>
          <w:numId w:val="1"/>
        </w:numPr>
      </w:pPr>
      <w:r>
        <w:t>If the student commutes, you might ask about driving, time management, connection to the greater Trinity community, etc.</w:t>
      </w:r>
    </w:p>
    <w:p w:rsidR="009414C1" w:rsidRDefault="009414C1" w:rsidP="009414C1">
      <w:pPr>
        <w:pStyle w:val="ListParagraph"/>
        <w:ind w:left="360"/>
      </w:pPr>
    </w:p>
    <w:p w:rsidR="009414C1" w:rsidRDefault="009414C1" w:rsidP="009414C1">
      <w:pPr>
        <w:pStyle w:val="ListParagraph"/>
        <w:ind w:left="360"/>
      </w:pPr>
    </w:p>
    <w:p w:rsidR="00A57766" w:rsidRDefault="00A57766" w:rsidP="00A57766">
      <w:pPr>
        <w:pStyle w:val="ListParagraph"/>
        <w:numPr>
          <w:ilvl w:val="0"/>
          <w:numId w:val="1"/>
        </w:numPr>
      </w:pPr>
      <w:r>
        <w:lastRenderedPageBreak/>
        <w:t>At certain periods of the semester, you may ask the student to predict their midterm and final grades.</w:t>
      </w:r>
    </w:p>
    <w:p w:rsidR="00A57766" w:rsidRDefault="00A57766" w:rsidP="00A57766">
      <w:pPr>
        <w:pStyle w:val="ListParagraph"/>
        <w:numPr>
          <w:ilvl w:val="1"/>
          <w:numId w:val="1"/>
        </w:numPr>
      </w:pPr>
      <w:r>
        <w:t>With midterm grades, it helps to compare their prediction with what they actually received.</w:t>
      </w:r>
    </w:p>
    <w:p w:rsidR="00A57766" w:rsidRDefault="00A57766" w:rsidP="00A57766">
      <w:pPr>
        <w:pStyle w:val="ListParagraph"/>
        <w:numPr>
          <w:ilvl w:val="1"/>
          <w:numId w:val="1"/>
        </w:numPr>
      </w:pPr>
      <w:r>
        <w:t>Discuss any difference that arose or what contributed to the predicted outcome.</w:t>
      </w:r>
    </w:p>
    <w:p w:rsidR="003617A3" w:rsidRDefault="00D54EA3" w:rsidP="003617A3">
      <w:pPr>
        <w:pStyle w:val="ListParagraph"/>
        <w:numPr>
          <w:ilvl w:val="0"/>
          <w:numId w:val="1"/>
        </w:numPr>
      </w:pPr>
      <w:r w:rsidRPr="00C117F3">
        <w:t>If there’s</w:t>
      </w:r>
      <w:r w:rsidR="009414C1">
        <w:t xml:space="preserve"> any</w:t>
      </w:r>
      <w:r w:rsidR="00C75426" w:rsidRPr="00C117F3">
        <w:t xml:space="preserve"> indication of </w:t>
      </w:r>
      <w:r w:rsidR="003617A3">
        <w:t xml:space="preserve">an </w:t>
      </w:r>
      <w:r w:rsidR="00C75426" w:rsidRPr="00C117F3">
        <w:t>academic</w:t>
      </w:r>
      <w:r w:rsidR="003617A3">
        <w:t xml:space="preserve"> or personal</w:t>
      </w:r>
      <w:r w:rsidR="00C75426" w:rsidRPr="00C117F3">
        <w:t xml:space="preserve"> struggle, </w:t>
      </w:r>
      <w:r w:rsidR="003617A3">
        <w:t>encourage</w:t>
      </w:r>
      <w:r w:rsidR="00C75426" w:rsidRPr="00C117F3">
        <w:t xml:space="preserve"> the student to take advantage of the free </w:t>
      </w:r>
      <w:r w:rsidR="003617A3">
        <w:t>support services at Trinity. Sometimes walking the student to the relevant office is helpful.</w:t>
      </w:r>
    </w:p>
    <w:p w:rsidR="003617A3" w:rsidRDefault="003617A3" w:rsidP="003617A3">
      <w:pPr>
        <w:pStyle w:val="ListParagraph"/>
        <w:numPr>
          <w:ilvl w:val="1"/>
          <w:numId w:val="1"/>
        </w:numPr>
      </w:pPr>
      <w:r>
        <w:t>Tutoring (Office of Learning Services)</w:t>
      </w:r>
    </w:p>
    <w:p w:rsidR="003617A3" w:rsidRDefault="003617A3" w:rsidP="003617A3">
      <w:pPr>
        <w:pStyle w:val="ListParagraph"/>
        <w:numPr>
          <w:ilvl w:val="2"/>
          <w:numId w:val="1"/>
        </w:numPr>
      </w:pPr>
      <w:r>
        <w:t>Meet with the professor and then request a tutor on their student portal.</w:t>
      </w:r>
    </w:p>
    <w:p w:rsidR="003617A3" w:rsidRDefault="003617A3" w:rsidP="003617A3">
      <w:pPr>
        <w:pStyle w:val="ListParagraph"/>
        <w:numPr>
          <w:ilvl w:val="1"/>
          <w:numId w:val="1"/>
        </w:numPr>
      </w:pPr>
      <w:r>
        <w:t>Writing Center</w:t>
      </w:r>
    </w:p>
    <w:p w:rsidR="003617A3" w:rsidRDefault="003617A3" w:rsidP="003617A3">
      <w:pPr>
        <w:pStyle w:val="ListParagraph"/>
        <w:numPr>
          <w:ilvl w:val="2"/>
          <w:numId w:val="1"/>
        </w:numPr>
      </w:pPr>
      <w:hyperlink r:id="rId9" w:history="1">
        <w:r>
          <w:rPr>
            <w:rStyle w:val="Hyperlink"/>
          </w:rPr>
          <w:t>https://tccwritingcenter.weebly.com/</w:t>
        </w:r>
      </w:hyperlink>
    </w:p>
    <w:p w:rsidR="003617A3" w:rsidRDefault="003617A3" w:rsidP="003617A3">
      <w:pPr>
        <w:pStyle w:val="ListParagraph"/>
        <w:numPr>
          <w:ilvl w:val="1"/>
          <w:numId w:val="1"/>
        </w:numPr>
      </w:pPr>
      <w:r>
        <w:t>Counseling</w:t>
      </w:r>
    </w:p>
    <w:p w:rsidR="00A57766" w:rsidRDefault="00A57766" w:rsidP="00A57766">
      <w:pPr>
        <w:pStyle w:val="ListParagraph"/>
        <w:numPr>
          <w:ilvl w:val="2"/>
          <w:numId w:val="1"/>
        </w:numPr>
      </w:pPr>
      <w:hyperlink r:id="rId10" w:history="1">
        <w:r w:rsidRPr="00586CE9">
          <w:rPr>
            <w:rStyle w:val="Hyperlink"/>
          </w:rPr>
          <w:t>counseling@trnty.edu</w:t>
        </w:r>
      </w:hyperlink>
      <w:r>
        <w:t xml:space="preserve"> </w:t>
      </w:r>
    </w:p>
    <w:p w:rsidR="003617A3" w:rsidRDefault="00A57766" w:rsidP="003617A3">
      <w:pPr>
        <w:pStyle w:val="ListParagraph"/>
        <w:numPr>
          <w:ilvl w:val="1"/>
          <w:numId w:val="1"/>
        </w:numPr>
      </w:pPr>
      <w:r>
        <w:t>Cooper Center for Vocation and Career Development</w:t>
      </w:r>
    </w:p>
    <w:p w:rsidR="00A57766" w:rsidRDefault="00A57766" w:rsidP="00A57766">
      <w:pPr>
        <w:pStyle w:val="ListParagraph"/>
        <w:numPr>
          <w:ilvl w:val="2"/>
          <w:numId w:val="1"/>
        </w:numPr>
      </w:pPr>
      <w:hyperlink r:id="rId11" w:history="1">
        <w:r w:rsidRPr="00586CE9">
          <w:rPr>
            <w:rStyle w:val="Hyperlink"/>
          </w:rPr>
          <w:t>vocationandcareer@trnty.edu</w:t>
        </w:r>
      </w:hyperlink>
      <w:r>
        <w:t xml:space="preserve"> </w:t>
      </w:r>
    </w:p>
    <w:p w:rsidR="00C75426" w:rsidRPr="00C117F3" w:rsidRDefault="00C75426" w:rsidP="00CC050E"/>
    <w:p w:rsidR="009414C1" w:rsidRDefault="009414C1">
      <w:r>
        <w:t xml:space="preserve">If you would like a copy of the student’s schedule or midterm grade report, please contact the Registrar, Jaynn Tobias-Johnson, at </w:t>
      </w:r>
      <w:hyperlink r:id="rId12" w:history="1">
        <w:r w:rsidRPr="00586CE9">
          <w:rPr>
            <w:rStyle w:val="Hyperlink"/>
          </w:rPr>
          <w:t>registrar@trnty.edu</w:t>
        </w:r>
      </w:hyperlink>
    </w:p>
    <w:p w:rsidR="009414C1" w:rsidRDefault="009414C1"/>
    <w:p w:rsidR="00C117F3" w:rsidRDefault="009414C1">
      <w:r>
        <w:t xml:space="preserve">Other questions or concerns?  Please feel free to contact the Director of the Office of Learning Services, Laura Dávalos, at </w:t>
      </w:r>
      <w:hyperlink r:id="rId13" w:history="1">
        <w:r w:rsidRPr="00586CE9">
          <w:rPr>
            <w:rStyle w:val="Hyperlink"/>
          </w:rPr>
          <w:t>laura.davalos@trnty.edu</w:t>
        </w:r>
      </w:hyperlink>
      <w:r>
        <w:t xml:space="preserve">. </w:t>
      </w:r>
    </w:p>
    <w:p w:rsidR="009414C1" w:rsidRDefault="009414C1"/>
    <w:p w:rsidR="009414C1" w:rsidRDefault="009414C1" w:rsidP="009414C1">
      <w:pPr>
        <w:jc w:val="center"/>
      </w:pPr>
      <w:r>
        <w:t>Thank you for choosing to serve our students in this way!</w:t>
      </w:r>
    </w:p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Pr="009414C1" w:rsidRDefault="009414C1" w:rsidP="009414C1"/>
    <w:p w:rsidR="009414C1" w:rsidRDefault="009414C1" w:rsidP="009414C1"/>
    <w:p w:rsidR="009414C1" w:rsidRPr="009414C1" w:rsidRDefault="009414C1" w:rsidP="009414C1"/>
    <w:p w:rsidR="009414C1" w:rsidRPr="009414C1" w:rsidRDefault="009414C1" w:rsidP="009414C1">
      <w:pPr>
        <w:jc w:val="center"/>
      </w:pPr>
    </w:p>
    <w:sectPr w:rsidR="009414C1" w:rsidRPr="009414C1" w:rsidSect="009414C1">
      <w:footerReference w:type="default" r:id="rId14"/>
      <w:pgSz w:w="12240" w:h="15840"/>
      <w:pgMar w:top="1008" w:right="1296" w:bottom="1008" w:left="1296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44" w:rsidRDefault="00667244" w:rsidP="009414C1">
      <w:r>
        <w:separator/>
      </w:r>
    </w:p>
  </w:endnote>
  <w:endnote w:type="continuationSeparator" w:id="0">
    <w:p w:rsidR="00667244" w:rsidRDefault="00667244" w:rsidP="0094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543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4C1" w:rsidRDefault="009414C1" w:rsidP="009414C1">
        <w:pPr>
          <w:pStyle w:val="Footer"/>
          <w:ind w:firstLine="43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F5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Rev. 11/19</w:t>
        </w:r>
      </w:p>
    </w:sdtContent>
  </w:sdt>
  <w:p w:rsidR="009414C1" w:rsidRDefault="00941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44" w:rsidRDefault="00667244" w:rsidP="009414C1">
      <w:r>
        <w:separator/>
      </w:r>
    </w:p>
  </w:footnote>
  <w:footnote w:type="continuationSeparator" w:id="0">
    <w:p w:rsidR="00667244" w:rsidRDefault="00667244" w:rsidP="0094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3EC"/>
    <w:multiLevelType w:val="hybridMultilevel"/>
    <w:tmpl w:val="3AB82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0E"/>
    <w:rsid w:val="000D29F0"/>
    <w:rsid w:val="0015291C"/>
    <w:rsid w:val="001E1199"/>
    <w:rsid w:val="001E5DCE"/>
    <w:rsid w:val="002078A9"/>
    <w:rsid w:val="00274022"/>
    <w:rsid w:val="003617A3"/>
    <w:rsid w:val="00532F53"/>
    <w:rsid w:val="00541051"/>
    <w:rsid w:val="00667244"/>
    <w:rsid w:val="007B58C8"/>
    <w:rsid w:val="009414C1"/>
    <w:rsid w:val="00A57766"/>
    <w:rsid w:val="00C117F3"/>
    <w:rsid w:val="00C75426"/>
    <w:rsid w:val="00CC050E"/>
    <w:rsid w:val="00D54EA3"/>
    <w:rsid w:val="00E24FCF"/>
    <w:rsid w:val="00EC3C02"/>
    <w:rsid w:val="00EE12DE"/>
    <w:rsid w:val="00F416A8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15A8"/>
  <w15:docId w15:val="{FA77BAC2-B5DA-451F-9598-CA8C1B4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7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4C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4C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ura.davalos@trnt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strar@trnty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cationandcareer@trnty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unseling@trnty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cwritingcenter.weebly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4ABB-2524-4F6F-8096-E2616FBC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Christian College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Christian College</dc:creator>
  <cp:lastModifiedBy>Lauren.Visser</cp:lastModifiedBy>
  <cp:revision>3</cp:revision>
  <dcterms:created xsi:type="dcterms:W3CDTF">2019-11-01T19:50:00Z</dcterms:created>
  <dcterms:modified xsi:type="dcterms:W3CDTF">2019-11-01T19:57:00Z</dcterms:modified>
</cp:coreProperties>
</file>